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92"/>
        <w:gridCol w:w="5475"/>
        <w:gridCol w:w="1276"/>
        <w:gridCol w:w="1134"/>
      </w:tblGrid>
      <w:tr w:rsidR="00B33558" w:rsidRPr="00D3042E">
        <w:trPr>
          <w:trHeight w:val="816"/>
        </w:trPr>
        <w:tc>
          <w:tcPr>
            <w:tcW w:w="792" w:type="dxa"/>
            <w:shd w:val="solid" w:color="99CCFF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475" w:type="dxa"/>
            <w:shd w:val="solid" w:color="99CCFF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04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1276" w:type="dxa"/>
            <w:shd w:val="solid" w:color="99CCFF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042E">
              <w:rPr>
                <w:rFonts w:ascii="Times New Roman" w:hAnsi="Times New Roman" w:cs="Times New Roman"/>
                <w:b/>
                <w:bCs/>
                <w:color w:val="000000"/>
              </w:rPr>
              <w:t>Мярка</w:t>
            </w:r>
          </w:p>
        </w:tc>
        <w:tc>
          <w:tcPr>
            <w:tcW w:w="1134" w:type="dxa"/>
            <w:shd w:val="solid" w:color="99CCFF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Прогнозни количества за 12</w:t>
            </w:r>
            <w:r w:rsidRPr="00D304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месеца</w:t>
            </w:r>
          </w:p>
        </w:tc>
      </w:tr>
      <w:tr w:rsidR="00B33558" w:rsidRPr="00D3042E">
        <w:trPr>
          <w:trHeight w:val="415"/>
        </w:trPr>
        <w:tc>
          <w:tcPr>
            <w:tcW w:w="792" w:type="dxa"/>
            <w:shd w:val="solid" w:color="C0C0C0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75" w:type="dxa"/>
            <w:shd w:val="solid" w:color="C0C0C0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04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Обособена позиция № 1 - Отчетни формуляри </w:t>
            </w:r>
          </w:p>
        </w:tc>
        <w:tc>
          <w:tcPr>
            <w:tcW w:w="1276" w:type="dxa"/>
            <w:shd w:val="solid" w:color="C0C0C0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solid" w:color="C0C0C0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АМБУЛАТОРЕН ДНЕВНИК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АМБУЛАТОРЕН ДНЕВНИК С КОД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АМБУЛАТОРЕН ЛИСТ  ИНВИТРО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АНЕСТЕЗ,ЛИСТ КЪМ КЛИН.ПЪТЕКА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4 500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АНЕСТЕЗИОЛОГИЧНИ ЛИСТИ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АНКЕТНО ПРОУЧВАНЕ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АПАРАТНО ОБДИШВАНЕ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БЕЛЕЖКА ДРЕХИ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БЕЛЕЖКИ ЗА УРИНА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БЪРЗО ИЗВЕСТИЕ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ВХОДЯЩА КНИГА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ДЕКЛАРАЦИЯ .ИНФ.СЪГЛАСИЕ ТРАНСПОРТ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ДЕКАРАЦИЯ .ОТКАЗ ОТ МЕДИЦИНСКИ ИЗДЕЛИЯ.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ДЕКЛАРАЦИЯ № 5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ДЕКЛАРАЦИЯ ЗДРАВНО ОСИГУРЯВАНЕ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ДЕКЛАРАЦИЯ ЗА ИНФОРМИРАНО СЪГЛАСИЕ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ДЕКЛАРАЦИЯ ЗА КРЪВОПРЕЛИВАНЕ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ДЕКЛАРАЦИЯ ИНФОРМИРАНО СЪГЛАСИЕ КТ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ДЕКЛАРАЦИЯ ИНФОРМИРАНО СЪГЛАСИЕ НОВА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ДЕКЛАРАЦИЯ ТРАНСПОРТ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 ЕКЛАРАЦИЯ ИНФОРМИРАНО СЪГЛАСИЕ ИНВИТРО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 ЕКЛАРАЦИЯ ИНФОРМИРАНО СЪГЛАСИЕ РЕНТГЕТ ИНВИТРО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ДИАБЕТИЧЕН ЛИСТ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ДНЕВНИК ЕДСД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B33558" w:rsidRPr="00D3042E">
        <w:trPr>
          <w:trHeight w:val="26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ДОПЪЛНИТЕЛЕН  ЛИСТ ИЗ кочан кочан/кочан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ЕПИКРИЗА НА НОВОРОДЕНОТО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ЕПИКРИЗА НА РОДИЛКАТА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ЕХОГРАФСКО ИЗСПЕДВАНЕ ИНВИТРО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МИКРОБИОЛОГИЯ книга книга/книга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ПАТОАНАТОМИЯ книга книга/книга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СЪДЕБНА МЕДИЦИНА книга книга/книг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ЗАПИС ЗА ВЕН.ДОСТЪП И КАТЕТЕРИЗАЦИЯ НА ПИКОЧЕН МЕХУР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ЗАЯВКА ЗА СТЕРИРТИ МАТЕРИАЛИ  ОПЕРАЦИОНЕН  БЛОК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ЗАЯВКА ЗА СТЕРИЛ,МАТЕРИАЛИ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ЗАЯВКА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ЗАЯВКА СТЕРИЛНИ МАТЕРИАЛИ РОДИЛНО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ИДЕНТИФИК.ДОКУМЕНТ кочан кочан/кочан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 ГИНЕКОЛОГИЧНА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1250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 НЕВРОЛОГИЧНА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 ОБЩА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30000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ИЗСЛЕДВАНЕ КРЪВ БИОХИМИЯ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ИЗОСЕРОЛОГИЧНО ИЗСЛЕДВАНЕ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ИЗСЛЕДВАНЕ КРЪВ/МОРФОЛОГИЯ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</w:tr>
      <w:tr w:rsidR="00B33558" w:rsidRPr="00D3042E">
        <w:trPr>
          <w:trHeight w:val="281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ИНФОРМАЦИЯ ЗА РЕЦИПИЕНТИ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ИНФОРМИРАНО СЪГЛАСИЕ НОВОРОДЕНО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ИНФОРМИРАНО СЪГЛАСИЕ ПРИСЪСТВИЕ НА СТУДЕНТИ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B33558" w:rsidRPr="00D3042E">
        <w:trPr>
          <w:trHeight w:val="51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ДЕКЛАРАЦИЯ ЗА ЗАПОЗНАВАНЕ С ПРАВАТА И ЗАДЪЛЖЕНИЯТА НА ПАЦИЕНТ/ДЕКЛАРАЦИЯ ИНФОРМИРАНО СЪГЛАСИЕ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600</w:t>
            </w:r>
          </w:p>
        </w:tc>
      </w:tr>
      <w:tr w:rsidR="00B33558" w:rsidRPr="00D3042E">
        <w:trPr>
          <w:trHeight w:val="1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ИНФОРМИРАНО СЪГЛАСИЕ ПРИ РАЖДАНЕ НА НЕДОНОСЕНО ДЕТЕ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ИСКАНЕ ЗА КРЪВ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ИСКАНЕ ЗА МИКРОБИОЛОГИЧНО  ИЗСЛЕДВАНЕ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ИСКАНЕ ЗА РЕНГЕН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ИСКАНЕ МЕДИЦИНСКО ИЗДЕЛИЕ ХИМИЗИРАНО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ИСТОРИЯ НА БРЕМЕННАТА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2500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ИСТОРИЯ НА НОВОРОДЕНОТО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2500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КАРТА ЗА КРЪВОДАРЯВАНЕ 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6500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КАСОВА КНИГА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КАРТОН СЛУЖБА КАСА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КНИГА В.Б.И.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КНИГА ЗА НОВИ БОЛНИ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КНИГА ЛКК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КНИГА ОПАСЕН ОТПАДЪК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КОМАНДИРОВЪЧНИ ЗАПОВЕДИ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КРЪВНА ЗАХАР ФИШ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ЛИСТ ЗА ОСВИДЕТЕЛСТВАТЕ .И ПРЕОСВИДЕТЕЛСТВАНЕ ТЕЛК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 ЗА ПРЕГЛЕД СПЕШНО ОТЕЛЕНИЕ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ЛИСТ ОАИЛ ОФСЕТ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3042E">
              <w:rPr>
                <w:rFonts w:ascii="Times New Roman" w:hAnsi="Times New Roman" w:cs="Times New Roman"/>
                <w:color w:val="000000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42E">
              <w:rPr>
                <w:rFonts w:ascii="Arial" w:hAnsi="Arial" w:cs="Arial"/>
                <w:color w:val="000000"/>
                <w:sz w:val="20"/>
                <w:szCs w:val="20"/>
              </w:rPr>
              <w:t>3500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bookmarkStart w:id="0" w:name="_GoBack"/>
            <w:r w:rsidRPr="00D3042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 БЕЛЕЖКА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МЕДИЦИНСКО НАПРАВЛЕНИЕ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МЕМО ИНВИТРО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МОЛБА ЗА ОТПУСК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МОЛБА-ЗАПОВЕД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ЗА ИНЖЕКЦИЯ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НАПРАВЛЕНИЕ  ЖЕНА ИНВИТРО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НАПРАВЛЕНИЕ  МЪЖ ИНВИТРО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НАПРАВЛЕНИЕ ЛАБОРАТОРНО ИЗСЛЕДВАНЕ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ОБЩА  ТЕЛК Първи състав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ОБЩА ТЕЛК Втори състав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ОБЩА ТЕЛК Трети състав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ОПЕРАТИВЕН ПОРТОКОЛ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ОПЕРАЦИОНЕН ЖУРНАЛ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книга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ОЧЕТЕН ЛИСТ ОАИЛ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ПЛАН ЗА ИЗСЛЕДВАНЕ И КОНСУЛТАЦИЯ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B33558" w:rsidRPr="00D3042E">
        <w:trPr>
          <w:trHeight w:val="281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ПРИДРУЖИТЕЛЕН РИСТ ХОРМОНАЛНО ИЗСЛЕДВАНЕ ИНВИТРО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ПОТРЕБИТЕЛСКА ТАКСА  ХИМИЗИРАНА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ПРЕДОПЕРАТИВНА ЕПИКРИЗА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ПРИХОДЕН КАСОВ ОРДЕР кочан кочан/кочан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ПРОИЗВОДСТВЕНА ХАРАКТЕРИСТИКА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ПЪТЕН ЛИСТ кочан кочан/кочан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РАПОРТ ЗА СМЯНА НА РАЗПОЛОЖЕНИЕ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РАЗМЕННО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РАЗХОДЕН КАСОВ ОРДЕР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РАПОРТ ЗА ИЗВЪНРЕДЕН ТРУД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РЕАНИМАЦИОНЕН ЛИСТ РОДИЛКА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РЕАНИМАЦИОНЕН ЛИСТ ТРАНСПОРТ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РЕГИСТРАЦИОННА КАРТА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РЕЦЕПТИ ОБИКНОВЕНИ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РЕЗУЛТАТ ОТ СПЕРМАЛЕН АНАЛИЗ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СЛУЖЕБНА БЕЛЕЖКА ЗА КРЪВОДАРЯВАНЕ  Първи вид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11000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СЛУЖЕБНА БЕЛЕЖКА ЗА КРЪВОДАРЯВАНЕ  Втори вид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11000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СКЛАДОВА РАЗПИСКА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СПИСЪК ДЕЦА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СТАТУС ПРЕЗЕНС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СТОРНО ФОРМУЛЯР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СЪОБЩЕНИЕ ЗА РАЖДАНЕ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СЪОБЩЕНИЕ ЗА СМЪРТ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ТЕМПЕРАТУРНИ ЛИСТИ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ТРАНСФУЗИОНЕН ЛИСТ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ТРЕБВАТЕЛЕН ЛИСТ 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ТРУДОВА КНИЖКА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ФАКТУРА ХИМИЗИРАНА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ФИЗИОПРОЦЕДУРНА КАРТА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ФИШ ИН ВИТРО  съвместимост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ФИШ ИМУНОХЕМАТОЛОГИЧНО ИЗСЛЕДВАНЕ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ФОРМУЛЯР ПЛАЩАНЕ ПО ЦЕНОРАЗПИС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 xml:space="preserve">ХИСТОЛОГИЧНО ИЗСЛЕДВАНЕ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кочан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B33558" w:rsidRPr="00D3042E">
        <w:trPr>
          <w:trHeight w:val="51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42E">
              <w:rPr>
                <w:rFonts w:ascii="Times New Roman" w:hAnsi="Times New Roman" w:cs="Times New Roman"/>
                <w:sz w:val="20"/>
                <w:szCs w:val="20"/>
              </w:rPr>
              <w:t>ФОРМА ЗА СЪОБЩАВАНЕ НА НЕЖЕЛАНИ РЕАКЦИИ ПРИ КРЪВОДАРЯВАНЕ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042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  <w:shd w:val="solid" w:color="99CCFF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75" w:type="dxa"/>
            <w:shd w:val="solid" w:color="99CCFF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solid" w:color="99CCFF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solid" w:color="99CCFF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558" w:rsidRPr="00D3042E">
        <w:trPr>
          <w:trHeight w:val="276"/>
        </w:trPr>
        <w:tc>
          <w:tcPr>
            <w:tcW w:w="792" w:type="dxa"/>
            <w:shd w:val="solid" w:color="C0C0C0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75" w:type="dxa"/>
            <w:shd w:val="solid" w:color="C0C0C0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3042E">
              <w:rPr>
                <w:rFonts w:ascii="Times New Roman" w:hAnsi="Times New Roman" w:cs="Times New Roman"/>
                <w:b/>
                <w:bCs/>
              </w:rPr>
              <w:t xml:space="preserve">Обособена позиция №2 - Клинични пътеки </w:t>
            </w:r>
          </w:p>
        </w:tc>
        <w:tc>
          <w:tcPr>
            <w:tcW w:w="1276" w:type="dxa"/>
            <w:shd w:val="solid" w:color="C0C0C0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solid" w:color="C0C0C0" w:fill="auto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558" w:rsidRPr="00D3042E">
        <w:trPr>
          <w:trHeight w:val="49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Стационарни грижи при бременност с повишен риск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1200</w:t>
            </w:r>
          </w:p>
        </w:tc>
      </w:tr>
      <w:tr w:rsidR="00B33558" w:rsidRPr="00D3042E">
        <w:trPr>
          <w:trHeight w:val="56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Пренатална инвазивна диагностика на бременността и интензивни грижи при бременност с реализиран риск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250</w:t>
            </w:r>
          </w:p>
        </w:tc>
      </w:tr>
      <w:tr w:rsidR="00B33558" w:rsidRPr="00D3042E">
        <w:trPr>
          <w:trHeight w:val="29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004.1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Преждевременно прекъсване на бременността спонтанно или по медицински показания до 13 гест. с. включително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004.2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Преждевременно прекъсване на бременността спонтанно или по медицински показания от 14 гест. с. до 26 г.с. на плода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</w:t>
            </w:r>
          </w:p>
        </w:tc>
      </w:tr>
      <w:tr w:rsidR="00B33558" w:rsidRPr="00D3042E">
        <w:trPr>
          <w:trHeight w:val="45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Раждане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3500</w:t>
            </w:r>
          </w:p>
        </w:tc>
      </w:tr>
      <w:tr w:rsidR="00B33558" w:rsidRPr="00D3042E">
        <w:trPr>
          <w:trHeight w:val="4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Грижи за здраво новородено дете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новородени с тегло над 2500 грама, първа степен на тежест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новородени с тегло над 2500 грама, втора степен на тежест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новородени с тегло от 1500 до 2499 грама, първа степен на тежест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новородени с тегло от 1500 до 2499 грама, втора степен на тежест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новородени с тегло под 1499 грама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дете c вродени аномалии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интензивно лечение на новородени с дихателна недостатъчност, първа степен на тежест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интензивно лечение на новородени с дихателна недостатъчност, втора степен на тежест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015.1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интензивно лечение на новородени с еднократно приложение на сърфактант, независимо от теглото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015.2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интензивно лечение на новородени с многократно приложение на сърфактант, независимо от теглото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нестабилна форма на ангина пекторис/остър миокарден инфаркт без инвазивно изследване и/или интервенционално лечение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017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Инвазивна диагностика при сърдечно-съдови заболявания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029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остра и изострена хронична сърдечна недостатъчност без механична вентилация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2000</w:t>
            </w:r>
          </w:p>
        </w:tc>
      </w:tr>
      <w:tr w:rsidR="00B33558" w:rsidRPr="00D3042E">
        <w:trPr>
          <w:trHeight w:val="49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инфекциозен ендокардит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4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032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заболявания на миокарда и перикарда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033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ритъмни и проводни нарушения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034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артериална хипертония в детската възраст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036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белодробен тромбоемболизъм без фибринолитик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037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белодробен тромбоемболизъм с фибринолитик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бронхопневмония и бронхиолит при лица над 18 годишна възраст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040.2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Бронхиална астма: среднотежък и тежък пристъп при лица под 18-годишна възраст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041.1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алергични заболявания на дихателната система при лица над 18 г.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041.2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при инфекциозно-алергични заболявания на дихателната система при лица под 18 години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2600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047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Лечение на декомпенсирана хронична дихателна недостатъчност при болести на дихателната система с механична вентилация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653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048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бронхопневмония в детска възраст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бронхиолит в детската възраст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исхемичен мозъчен инсулт без тромболиза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052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паренхимен мозъчен кръвоизлив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130</w:t>
            </w:r>
          </w:p>
        </w:tc>
      </w:tr>
      <w:tr w:rsidR="00B33558" w:rsidRPr="00D3042E">
        <w:trPr>
          <w:trHeight w:val="1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3558" w:rsidRPr="00D3042E">
        <w:trPr>
          <w:trHeight w:val="473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053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субарахноиден кръвоизлив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остра и хронична демиелинизираща полиневропатия (Гилен-Баре)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болести на черепно-мозъчните нерви  (ЧМН), на нервните коренчета и плексуси, полиневропатия и вертеброгенни болкови синдроми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220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057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остри и хронични вирусни, бактериални, спирохетни, микотични и паразитни менингити, менингоенцефалити и миелити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90</w:t>
            </w:r>
          </w:p>
        </w:tc>
      </w:tr>
      <w:tr w:rsidR="00B33558" w:rsidRPr="00D3042E">
        <w:trPr>
          <w:trHeight w:val="50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мултипленна склероза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епилепсия и епилептични пристъпи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063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Лечение на епилептичен статус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7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064.1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Миастения гравис и миастенни синдроми при лица над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заболявания на горния гастроинтестинален тракт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Високоспециализирани интервенционални процедури при заболявания на гастроинтестиналния тракт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33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болест на Крон и улцерозен колит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заболявания на тънкото и дебелото черво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Ендоскопско и медикаментозно лечение при остро кървене от гастроинтестиналния тракт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заболявания на хепатобилиарната система, панкреаса и перитонеума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декомпенсирани чернодробни заболявания (цироза)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500</w:t>
            </w:r>
          </w:p>
        </w:tc>
      </w:tr>
      <w:tr w:rsidR="00B33558" w:rsidRPr="00D3042E">
        <w:trPr>
          <w:trHeight w:val="51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хронични чернодробни заболявания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900</w:t>
            </w:r>
          </w:p>
        </w:tc>
      </w:tr>
      <w:tr w:rsidR="00B33558" w:rsidRPr="00D3042E">
        <w:trPr>
          <w:trHeight w:val="57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078.1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Декомпенсиран захарен диабет при лица над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2000</w:t>
            </w:r>
          </w:p>
        </w:tc>
      </w:tr>
      <w:tr w:rsidR="00B33558" w:rsidRPr="00D3042E">
        <w:trPr>
          <w:trHeight w:val="68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078.2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Декомпенсиран захарен диабет при лица под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</w:t>
            </w:r>
          </w:p>
        </w:tc>
      </w:tr>
      <w:tr w:rsidR="00B33558" w:rsidRPr="00D3042E">
        <w:trPr>
          <w:trHeight w:val="49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079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заболявания на щитовидната жлеза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остър и хроничен обострен  пиелонефрит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2800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087.1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остра бъбречна недостатъчност при лица над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500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088.1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хронична бъбречна недостатъчност при лица над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089.1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системни заболявания на съединителната тъкан при лица над 18 години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090.1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Диагностика и лечение на възпалителни ставни заболявания при лица над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2600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дегенераптивни и обменни ставни заболявания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098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остро протичащи чревни инфекциозни болести с диаричен синдром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инфекциозни и паразитни заболявания, предавани чрез ухапване от членестоноги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</w:t>
            </w:r>
          </w:p>
        </w:tc>
      </w:tr>
      <w:tr w:rsidR="00B33558" w:rsidRPr="00D3042E">
        <w:trPr>
          <w:trHeight w:val="50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остър вирусен хепатит А и 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250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остър вирусен хепатит В, С и D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паразитози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контагиозни вирусни и бактериални заболявания - остро протичащи, с усложнения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400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106.1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Токсоалергични реакции при лица над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</w:t>
            </w:r>
          </w:p>
        </w:tc>
      </w:tr>
      <w:tr w:rsidR="00B33558" w:rsidRPr="00D3042E">
        <w:trPr>
          <w:trHeight w:val="49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106.2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Токсоалергични реакции при лица под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отравяния и токсични ефекти от лекарства и битови отрови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500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остри внезапно възникнали състояния в детската възраст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113.2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Консервативно лечение на световъртеж, разстройства в равновесието от периферен и централен тип с минимален болничен престой 4 дни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Интензивно лечение на коматозни състояния, неиндицирани от травма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150</w:t>
            </w:r>
          </w:p>
        </w:tc>
      </w:tr>
      <w:tr w:rsidR="00B33558" w:rsidRPr="00D3042E">
        <w:trPr>
          <w:trHeight w:val="50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Интензивно лечение при комбинирани и/или съчетани травми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Oперативно лечение на абдоминална аорта, долна празна вена и клоновете им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на хронична съдова недостатъчност във феморо-поплитеалния и аксило-брахиалния сегмент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на клонове на аортната дъга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Спешни оперативни интервенции без съдова реконструкция при болни със съдови заболявания (тромбектомии, емболектомии, ампутации и симпатектомии)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600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Kонсервативно лечение на съдова недостатъчност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260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при варикозна болест и усложненията ?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Oперативни процедури върху придатъците на окото с голям обем и сложност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1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Други операции на очната ябълка с голям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Консервативно лечение на глаукома, съдови заболявания на окото и неперфоративни травми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Консервативно лечение при инфекции и възпалителни заболявания на окото и придатъците му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на заболявания в областта на ушите, носа и гърлото с много голям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на заболявания в областта на ушите, носа и гърлото с голям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260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на заболявания в областта на ушите, носа и гърлото със среден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Високотехнологична диагностика при ушно-носно-гърлени болести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250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Консервативно парентерално лечение при ушно-носно-гърлени болести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Трансуретрално оперативно лечение при онкологични заболявания на пикочния мехур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160</w:t>
            </w:r>
          </w:p>
        </w:tc>
      </w:tr>
      <w:tr w:rsidR="00B33558" w:rsidRPr="00D3042E">
        <w:trPr>
          <w:trHeight w:val="473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Трансуретрална простатектомия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Отворени оперативни процедури при доброкачествена хиперплазия на простатната жлеза и нейните усложнения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Ендоскопски процедури при обструкции на горните пикочни пътища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1300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при вродени заболявания на пикочо-половата система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върху мъжка полова система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Оперативни процедури на долните пикочни пътища с голям обем и сложност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на долните пикочни пътища със среден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</w:t>
            </w:r>
          </w:p>
        </w:tc>
      </w:tr>
      <w:tr w:rsidR="00B33558" w:rsidRPr="00D3042E">
        <w:trPr>
          <w:trHeight w:val="51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Реконструктивни операции в урологията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Ендоскопски процедури при обструкции на долните пикочни пътища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700</w:t>
            </w:r>
          </w:p>
        </w:tc>
      </w:tr>
      <w:tr w:rsidR="00B33558" w:rsidRPr="00D3042E">
        <w:trPr>
          <w:trHeight w:val="57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Оперативни процедури при травми на долните пикочни пътища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Оперативни процедури на бъбрека и уретера с голям и много голям обем и сложност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на бъбрека и уретера със среден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интервенции при инфекции на меките и костни тъкани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Артроскопски процедури в областта  на скелетно-мускулната система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</w:t>
            </w:r>
          </w:p>
        </w:tc>
      </w:tr>
      <w:tr w:rsidR="00B33558" w:rsidRPr="00D3042E">
        <w:trPr>
          <w:trHeight w:val="45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Нерадикално отстраняване на матката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</w:t>
            </w:r>
          </w:p>
        </w:tc>
      </w:tr>
      <w:tr w:rsidR="00B33558" w:rsidRPr="00D3042E">
        <w:trPr>
          <w:trHeight w:val="1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интервенции чрез коремен достъп за отстраняване на болестни изменения на женските полови органи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240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интервенции чрез долен достъп за отстраняване на болестни изменения или инвазивно изследване на женските полови органи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500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Корекции на тазова (перинеална) статика и/или на незадържане на урината при жената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Диагностични процедури и консервативно лечение на токсо-инфекциозен и анемичен синдром от акушеро-гинекологичен произход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Корекции на проходимост и възстановяване на анатомия при жената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Интензивно лечение на интра- и поспартални усложнения, довели до шок, с приложение на рекомбинантни фактори на кръвосъсирването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на хранопровод, стомах и дуоденум с голям и много голям обем и сложност, при лица над 18 години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на хранопровод, стомах и дуоденум със среден обем и сложност, при лица над 18 години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на тънки и дебели черва, вкл. при заболявания на мезентериума и ретроперитонеума с голям и много голям обем и сложност, при лица над 18 години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260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на тънки и дебели черва, вкл. при заболявания на мезентериума и ретроперитонеума с голям и много голям обем и сложност, при лица под 18 години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на тънки и дебели черва със среден обем и сложност, при лица над 18 години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на тънки и дебели черва със среден обем и сложност, при лица под 18 години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473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върху апендикс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</w:t>
            </w:r>
          </w:p>
        </w:tc>
      </w:tr>
      <w:tr w:rsidR="00B33558" w:rsidRPr="00D3042E">
        <w:trPr>
          <w:trHeight w:val="44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Хирургични интервенции за затваряне на стома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Хирургични интервенции на ануса и перианалното пространство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300</w:t>
            </w:r>
          </w:p>
        </w:tc>
      </w:tr>
      <w:tr w:rsidR="00B33558" w:rsidRPr="00D3042E">
        <w:trPr>
          <w:trHeight w:val="62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при хернии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550</w:t>
            </w:r>
          </w:p>
        </w:tc>
      </w:tr>
      <w:tr w:rsidR="00B33558" w:rsidRPr="00D3042E">
        <w:trPr>
          <w:trHeight w:val="57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при хернии с инкарцерация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</w:t>
            </w:r>
          </w:p>
        </w:tc>
      </w:tr>
      <w:tr w:rsidR="00B33558" w:rsidRPr="00D3042E">
        <w:trPr>
          <w:trHeight w:val="49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Конвенционална холецистектомия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</w:t>
            </w:r>
          </w:p>
        </w:tc>
      </w:tr>
      <w:tr w:rsidR="00B33558" w:rsidRPr="00D3042E">
        <w:trPr>
          <w:trHeight w:val="44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Лапароскопска холецистектомия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</w:t>
            </w:r>
          </w:p>
        </w:tc>
      </w:tr>
      <w:tr w:rsidR="00B33558" w:rsidRPr="00D3042E">
        <w:trPr>
          <w:trHeight w:val="45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върху екстрахепаталните жлъчни пътища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</w:t>
            </w:r>
          </w:p>
        </w:tc>
      </w:tr>
      <w:tr w:rsidR="00B33558" w:rsidRPr="00D3042E">
        <w:trPr>
          <w:trHeight w:val="49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върху черен дроб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</w:t>
            </w:r>
          </w:p>
        </w:tc>
      </w:tr>
      <w:tr w:rsidR="00B33558" w:rsidRPr="00D3042E">
        <w:trPr>
          <w:trHeight w:val="533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върху черен дроб при ехинококова болест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върху панкреас и дистален холедох, с голям и много голям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191.1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Оперативни процедури върху далака при лица над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0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191.2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Оперативни процедури върху далака при лица под 18 години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интервенции при диабетно стъпало, без съдово-реконструктивни операции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интервенции върху гърда с локална ексцизия и биопсия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4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при остър перитонит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250</w:t>
            </w:r>
          </w:p>
        </w:tc>
      </w:tr>
      <w:tr w:rsidR="00B33558" w:rsidRPr="00D3042E">
        <w:trPr>
          <w:trHeight w:val="50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на интраабдоминални абсцеси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607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Консервативно лечение при остри коремни заболявания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Хирургично лечение при животозастрашаващи инфекции на меките и костни тъкани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Лечение на тумори на кожа и лигавици - злокачествени и доброкачествени новообразувания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50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199.1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Лечение на тумори на кожа и лигавици - злокачествени новообразувания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199.2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Лечение на тумори на кожа и лигавици - доброкачествени новообразувания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върху щитовидна и паращитовидни жлези, със среден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18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Тежка черепно-мозъчна травма - оперативно лечение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</w:t>
            </w:r>
          </w:p>
        </w:tc>
      </w:tr>
      <w:tr w:rsidR="00B33558" w:rsidRPr="00D3042E">
        <w:trPr>
          <w:trHeight w:val="50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Тежка черепно - мозъчна травма - консервативно поведение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</w:t>
            </w:r>
          </w:p>
        </w:tc>
      </w:tr>
      <w:tr w:rsidR="00B33558" w:rsidRPr="00D3042E">
        <w:trPr>
          <w:trHeight w:val="276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Краниотомии, неиндицирани от травма, по класически начин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120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Консервативно поведение при леки и средно тежки черепно-мозъчни травми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2200</w:t>
            </w:r>
          </w:p>
        </w:tc>
      </w:tr>
      <w:tr w:rsidR="00B33558" w:rsidRPr="00D3042E">
        <w:trPr>
          <w:trHeight w:val="533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Хирургично лечение при травма на главата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Периферни и черепномозъчни нерви (екстракраниална част) – оперативно лечение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Гръбначни и гръбначно-мозъчни оперативни интервенции с много голям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Гръбначни и гръбначно-мозъчни оперативни интервенции със среден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150</w:t>
            </w:r>
          </w:p>
        </w:tc>
      </w:tr>
      <w:tr w:rsidR="00B33558" w:rsidRPr="00D3042E">
        <w:trPr>
          <w:trHeight w:val="504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Спешни състояния в гръдната хирургия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160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с голям и много голям обем и сложност на таза и долния крайник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180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217.1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с голям обем и сложност на таза и долния крайник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500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с алопластика на тазобедрена и колянна става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250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Оперативни процедури на таза и долния крайник със среден обем и сложност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 областта на раменния пояс и горния крайник с голям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Средни оперативни процедури в областта на раменния пояс и горния крайник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800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в лицево-челюстната област с голям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Оперативни процедури в лицево-челюстната област със среден обем и сложност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240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Оперативно лечение на възпалителни процеси в областта на лицето и шията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100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Консервативно лечение при заболявания на лицево-челюстната област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450</w:t>
            </w:r>
          </w:p>
        </w:tc>
      </w:tr>
      <w:tr w:rsidR="00B33558" w:rsidRPr="00D3042E">
        <w:trPr>
          <w:trHeight w:val="56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Диагностика и лечение на хеморагични диатези. Анемии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2000</w:t>
            </w:r>
          </w:p>
        </w:tc>
      </w:tr>
      <w:tr w:rsidR="00B33558" w:rsidRPr="00D3042E">
        <w:trPr>
          <w:trHeight w:val="830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Продължително лечение и ранна рехабилитация след острия стадий на исхемичен и хеморагичен мозъчен инсулт с остатъчни проблеми за здравето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400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Физикална терапия и рехабилитация на болести на централна нервна система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230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Физикална терапия и рехабилитация при болести на периферна нервна система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60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 xml:space="preserve">Физикална терапия и рехабилитация при болести на опорно-двигателен апарат 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700</w:t>
            </w:r>
          </w:p>
        </w:tc>
      </w:tr>
      <w:tr w:rsidR="00B33558" w:rsidRPr="00D3042E">
        <w:trPr>
          <w:trHeight w:val="552"/>
        </w:trPr>
        <w:tc>
          <w:tcPr>
            <w:tcW w:w="792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5475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Наблюдение до 48 часа в стационарни условия след проведена амбулаторна процедура</w:t>
            </w:r>
          </w:p>
        </w:tc>
        <w:tc>
          <w:tcPr>
            <w:tcW w:w="1276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брой</w:t>
            </w:r>
          </w:p>
        </w:tc>
        <w:tc>
          <w:tcPr>
            <w:tcW w:w="1134" w:type="dxa"/>
          </w:tcPr>
          <w:p w:rsidR="00B33558" w:rsidRPr="00D3042E" w:rsidRDefault="00B33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042E">
              <w:rPr>
                <w:rFonts w:ascii="Times New Roman" w:hAnsi="Times New Roman" w:cs="Times New Roman"/>
              </w:rPr>
              <w:t>50</w:t>
            </w:r>
          </w:p>
        </w:tc>
      </w:tr>
      <w:bookmarkEnd w:id="0"/>
    </w:tbl>
    <w:p w:rsidR="00B33558" w:rsidRPr="00FA7484" w:rsidRDefault="00B33558"/>
    <w:sectPr w:rsidR="00B33558" w:rsidRPr="00FA7484" w:rsidSect="00E75D3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8FF"/>
    <w:rsid w:val="00200047"/>
    <w:rsid w:val="002638AF"/>
    <w:rsid w:val="003058FF"/>
    <w:rsid w:val="00326B98"/>
    <w:rsid w:val="004A78FB"/>
    <w:rsid w:val="006570EC"/>
    <w:rsid w:val="00657883"/>
    <w:rsid w:val="00711D43"/>
    <w:rsid w:val="008B760B"/>
    <w:rsid w:val="008F0039"/>
    <w:rsid w:val="0094133D"/>
    <w:rsid w:val="0094598F"/>
    <w:rsid w:val="00B1099D"/>
    <w:rsid w:val="00B33558"/>
    <w:rsid w:val="00D3042E"/>
    <w:rsid w:val="00E33DF8"/>
    <w:rsid w:val="00E75D35"/>
    <w:rsid w:val="00FA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DF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10</Pages>
  <Words>2887</Words>
  <Characters>16458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9</cp:revision>
  <cp:lastPrinted>2018-05-14T07:37:00Z</cp:lastPrinted>
  <dcterms:created xsi:type="dcterms:W3CDTF">2018-04-16T14:13:00Z</dcterms:created>
  <dcterms:modified xsi:type="dcterms:W3CDTF">2018-05-14T07:39:00Z</dcterms:modified>
</cp:coreProperties>
</file>